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CE49" w14:textId="02234C7F" w:rsidR="00A176C5" w:rsidRPr="003038D5" w:rsidRDefault="009F33E9">
      <w:pPr>
        <w:rPr>
          <w:rFonts w:cstheme="minorHAnsi"/>
          <w:sz w:val="44"/>
          <w:szCs w:val="44"/>
        </w:rPr>
      </w:pPr>
      <w:r w:rsidRPr="003038D5">
        <w:rPr>
          <w:rFonts w:cstheme="minorHAnsi"/>
          <w:sz w:val="44"/>
          <w:szCs w:val="44"/>
        </w:rPr>
        <w:t>Visual At 10S</w:t>
      </w:r>
    </w:p>
    <w:p w14:paraId="1F3A67F3" w14:textId="7027F02B" w:rsidR="009F33E9" w:rsidRPr="009F33E9" w:rsidRDefault="009F33E9">
      <w:pPr>
        <w:rPr>
          <w:rFonts w:cstheme="minorHAnsi"/>
          <w:sz w:val="20"/>
          <w:szCs w:val="20"/>
        </w:rPr>
      </w:pPr>
      <w:r w:rsidRPr="009F33E9">
        <w:rPr>
          <w:rFonts w:cstheme="minorHAnsi"/>
          <w:sz w:val="20"/>
          <w:szCs w:val="20"/>
        </w:rPr>
        <w:t>4 Modules</w:t>
      </w:r>
    </w:p>
    <w:p w14:paraId="4735887F" w14:textId="0C1889ED" w:rsidR="009F33E9" w:rsidRPr="009F33E9" w:rsidRDefault="009F33E9">
      <w:pPr>
        <w:rPr>
          <w:rFonts w:cstheme="minorHAnsi"/>
          <w:b/>
          <w:bCs/>
          <w:sz w:val="32"/>
          <w:szCs w:val="32"/>
        </w:rPr>
      </w:pPr>
      <w:r w:rsidRPr="009F33E9">
        <w:rPr>
          <w:rFonts w:cstheme="minorHAnsi"/>
          <w:b/>
          <w:bCs/>
          <w:sz w:val="32"/>
          <w:szCs w:val="32"/>
        </w:rPr>
        <w:t>Module 1 -Lines</w:t>
      </w:r>
    </w:p>
    <w:p w14:paraId="43753892" w14:textId="77777777" w:rsidR="009F33E9" w:rsidRPr="009F33E9" w:rsidRDefault="009F33E9" w:rsidP="009F33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Drawing: Contour</w:t>
      </w:r>
    </w:p>
    <w:p w14:paraId="0307FFC7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Observe the lines in your environment more closely.</w:t>
      </w:r>
    </w:p>
    <w:p w14:paraId="64EC1463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Name the different kinds of line.</w:t>
      </w:r>
    </w:p>
    <w:p w14:paraId="4FD7026B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Understand the difference between primary and secondary contour.</w:t>
      </w:r>
    </w:p>
    <w:p w14:paraId="0684954C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Refine skills required to produce a contour drawing.</w:t>
      </w:r>
    </w:p>
    <w:p w14:paraId="79579956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Observe that the direction and characteristics of a line can create an emotional response in the</w:t>
      </w:r>
    </w:p>
    <w:p w14:paraId="27603098" w14:textId="04CE4C73" w:rsidR="009F33E9" w:rsidRPr="009F33E9" w:rsidRDefault="009F33E9" w:rsidP="009F33E9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viewer.</w:t>
      </w:r>
    </w:p>
    <w:p w14:paraId="30350299" w14:textId="77777777" w:rsidR="009F33E9" w:rsidRPr="009F33E9" w:rsidRDefault="009F33E9" w:rsidP="003038D5">
      <w:pPr>
        <w:pStyle w:val="ListParagraph"/>
        <w:numPr>
          <w:ilvl w:val="0"/>
          <w:numId w:val="4"/>
        </w:numPr>
        <w:spacing w:after="0" w:line="240" w:lineRule="auto"/>
        <w:ind w:left="1077" w:hanging="357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Compose drawings that use line to evoke emotional response. </w:t>
      </w:r>
    </w:p>
    <w:p w14:paraId="7CB17714" w14:textId="77777777" w:rsidR="009F33E9" w:rsidRPr="009F33E9" w:rsidRDefault="009F33E9" w:rsidP="009F33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Drawing: Composition</w:t>
      </w:r>
    </w:p>
    <w:p w14:paraId="3F322FC1" w14:textId="41EAB11A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Observe the positive and negative shapes in a composition and be able to differentiate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between them.</w:t>
      </w:r>
    </w:p>
    <w:p w14:paraId="035ED1C3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Observe “negative space” and record it by shading.</w:t>
      </w:r>
    </w:p>
    <w:p w14:paraId="0AB9A708" w14:textId="77777777" w:rsidR="009F33E9" w:rsidRPr="009F33E9" w:rsidRDefault="009F33E9" w:rsidP="009F33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Develop skills in composing drawings that treat the space of the page as a two-dimensional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</w:t>
      </w:r>
    </w:p>
    <w:p w14:paraId="67A1E6BA" w14:textId="2484839B" w:rsidR="009F33E9" w:rsidRPr="009F33E9" w:rsidRDefault="009F33E9" w:rsidP="009F33E9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surface and that do not rely on the traditional concept of object against background for interest. </w:t>
      </w:r>
    </w:p>
    <w:p w14:paraId="491D52F3" w14:textId="77777777" w:rsidR="009F33E9" w:rsidRPr="009F33E9" w:rsidRDefault="009F33E9" w:rsidP="009F33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  <w:t>Art Criticism</w:t>
      </w:r>
    </w:p>
    <w:p w14:paraId="050404E7" w14:textId="77777777" w:rsidR="009F33E9" w:rsidRPr="009F33E9" w:rsidRDefault="009F33E9" w:rsidP="009F33E9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134" w:hanging="414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To use an organized system for the study of a work of art – “the steps of art criticism”.</w:t>
      </w:r>
    </w:p>
    <w:p w14:paraId="063CD67B" w14:textId="77777777" w:rsidR="009F33E9" w:rsidRPr="009F33E9" w:rsidRDefault="009F33E9" w:rsidP="009F33E9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134" w:hanging="414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To critique your own artwork.</w:t>
      </w:r>
    </w:p>
    <w:p w14:paraId="24701108" w14:textId="04611383" w:rsidR="009F33E9" w:rsidRDefault="009F33E9">
      <w:pPr>
        <w:rPr>
          <w:rFonts w:cstheme="minorHAnsi"/>
          <w:sz w:val="20"/>
          <w:szCs w:val="20"/>
        </w:rPr>
      </w:pPr>
    </w:p>
    <w:p w14:paraId="1B364C8D" w14:textId="057D821D" w:rsidR="009F33E9" w:rsidRPr="009F33E9" w:rsidRDefault="009F33E9">
      <w:pPr>
        <w:rPr>
          <w:rFonts w:cstheme="minorHAnsi"/>
          <w:b/>
          <w:bCs/>
          <w:sz w:val="32"/>
          <w:szCs w:val="32"/>
        </w:rPr>
      </w:pPr>
      <w:r w:rsidRPr="009F33E9">
        <w:rPr>
          <w:rFonts w:cstheme="minorHAnsi"/>
          <w:b/>
          <w:bCs/>
          <w:sz w:val="32"/>
          <w:szCs w:val="32"/>
        </w:rPr>
        <w:t>Module 2 – Shape, Space and Form</w:t>
      </w:r>
    </w:p>
    <w:p w14:paraId="60147360" w14:textId="77777777" w:rsidR="009F33E9" w:rsidRPr="009F33E9" w:rsidRDefault="009F33E9" w:rsidP="009F33E9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en-CA"/>
        </w:rPr>
      </w:pPr>
      <w:r w:rsidRPr="009F33E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After completing this unit, you will be able to:</w:t>
      </w:r>
    </w:p>
    <w:p w14:paraId="0B9B1E64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Explain the difference between shape and form.</w:t>
      </w:r>
    </w:p>
    <w:p w14:paraId="58E9A71C" w14:textId="691830A2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Create two - and 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three-dimensional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pieces of art.</w:t>
      </w:r>
    </w:p>
    <w:p w14:paraId="16BCD3A3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Understand point of view and perspective.</w:t>
      </w:r>
    </w:p>
    <w:p w14:paraId="650FCE5B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Use point of view and perspective in your drawings.</w:t>
      </w:r>
    </w:p>
    <w:p w14:paraId="2A6C7777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Understand the expressive qualities, or meanings, of shapes, forms and spaces in a work of art. </w:t>
      </w:r>
    </w:p>
    <w:p w14:paraId="1E2FD41E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Examine objects in the environment to see how light sources create gradations of value.</w:t>
      </w:r>
    </w:p>
    <w:p w14:paraId="2BE94C1B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Use line to create changes in value to establish shape and form.</w:t>
      </w:r>
    </w:p>
    <w:p w14:paraId="30196D0B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Create a variety of values: compare the effects achieved by hatching, cross-hatching, and stippling: apply various amounts of pressure to a medium to create graduating values.     </w:t>
      </w:r>
    </w:p>
    <w:p w14:paraId="5A79128A" w14:textId="5978D824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Experiment with different drawing methods and media 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to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reproduce value gradations that are present in basic geometric forms.</w:t>
      </w:r>
    </w:p>
    <w:p w14:paraId="71C92646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To use an organized system for the study of a work of art – “the steps of art criticism”.</w:t>
      </w:r>
    </w:p>
    <w:p w14:paraId="3AF54E67" w14:textId="2B5E0655" w:rsidR="009F33E9" w:rsidRDefault="009F33E9">
      <w:pP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</w:pPr>
    </w:p>
    <w:p w14:paraId="5125C7DD" w14:textId="31715316" w:rsidR="009F33E9" w:rsidRDefault="009F33E9">
      <w:pP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</w:pPr>
    </w:p>
    <w:p w14:paraId="4BB7223A" w14:textId="77777777" w:rsidR="003038D5" w:rsidRDefault="003038D5">
      <w:pPr>
        <w:rPr>
          <w:rFonts w:cstheme="minorHAnsi"/>
          <w:b/>
          <w:bCs/>
          <w:sz w:val="32"/>
          <w:szCs w:val="32"/>
        </w:rPr>
      </w:pPr>
    </w:p>
    <w:p w14:paraId="27182AB3" w14:textId="77777777" w:rsidR="003038D5" w:rsidRDefault="003038D5">
      <w:pPr>
        <w:rPr>
          <w:rFonts w:cstheme="minorHAnsi"/>
          <w:b/>
          <w:bCs/>
          <w:sz w:val="32"/>
          <w:szCs w:val="32"/>
        </w:rPr>
      </w:pPr>
    </w:p>
    <w:p w14:paraId="638D38C0" w14:textId="4BA8D5A0" w:rsidR="009F33E9" w:rsidRPr="009F33E9" w:rsidRDefault="009F33E9">
      <w:pPr>
        <w:rPr>
          <w:rFonts w:cstheme="minorHAnsi"/>
          <w:b/>
          <w:bCs/>
          <w:sz w:val="32"/>
          <w:szCs w:val="32"/>
        </w:rPr>
      </w:pPr>
      <w:r w:rsidRPr="009F33E9">
        <w:rPr>
          <w:rFonts w:cstheme="minorHAnsi"/>
          <w:b/>
          <w:bCs/>
          <w:sz w:val="32"/>
          <w:szCs w:val="32"/>
        </w:rPr>
        <w:lastRenderedPageBreak/>
        <w:t>Module 3 – Colour</w:t>
      </w:r>
    </w:p>
    <w:p w14:paraId="088C78BD" w14:textId="7BBA7870" w:rsidR="009F33E9" w:rsidRPr="009F33E9" w:rsidRDefault="009F33E9" w:rsidP="009F33E9">
      <w:pPr>
        <w:pStyle w:val="NormalWeb"/>
        <w:rPr>
          <w:rFonts w:asciiTheme="minorHAnsi" w:hAnsiTheme="minorHAnsi" w:cstheme="minorHAnsi"/>
          <w:color w:val="000000"/>
        </w:rPr>
      </w:pPr>
      <w:r w:rsidRPr="009F33E9">
        <w:rPr>
          <w:rFonts w:asciiTheme="minorHAnsi" w:hAnsiTheme="minorHAnsi" w:cstheme="minorHAnsi"/>
          <w:b/>
          <w:bCs/>
          <w:color w:val="000000"/>
        </w:rPr>
        <w:t xml:space="preserve">After completing this </w:t>
      </w:r>
      <w:r w:rsidRPr="009F33E9">
        <w:rPr>
          <w:rFonts w:asciiTheme="minorHAnsi" w:hAnsiTheme="minorHAnsi" w:cstheme="minorHAnsi"/>
          <w:b/>
          <w:bCs/>
          <w:color w:val="000000"/>
        </w:rPr>
        <w:t>unit,</w:t>
      </w:r>
      <w:r w:rsidRPr="009F33E9">
        <w:rPr>
          <w:rFonts w:asciiTheme="minorHAnsi" w:hAnsiTheme="minorHAnsi" w:cstheme="minorHAnsi"/>
          <w:b/>
          <w:bCs/>
          <w:color w:val="000000"/>
        </w:rPr>
        <w:t xml:space="preserve"> you will be able to:</w:t>
      </w:r>
      <w:r w:rsidRPr="009F33E9">
        <w:rPr>
          <w:rFonts w:asciiTheme="minorHAnsi" w:hAnsiTheme="minorHAnsi" w:cstheme="minorHAnsi"/>
          <w:color w:val="000000"/>
        </w:rPr>
        <w:t> </w:t>
      </w:r>
    </w:p>
    <w:p w14:paraId="1000A02A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Name the properties of color and the colors of the spectrum</w:t>
      </w:r>
    </w:p>
    <w:p w14:paraId="030D12E6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Identify different color schemes</w:t>
      </w:r>
    </w:p>
    <w:p w14:paraId="279AB867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Mix your own paints.</w:t>
      </w:r>
    </w:p>
    <w:p w14:paraId="75A11FC2" w14:textId="2276CF06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Produce tints, </w:t>
      </w:r>
      <w:r w:rsidR="003038D5" w:rsidRPr="009F33E9">
        <w:rPr>
          <w:rFonts w:eastAsia="Times New Roman" w:cstheme="minorHAnsi"/>
          <w:color w:val="000000"/>
          <w:sz w:val="20"/>
          <w:szCs w:val="20"/>
          <w:lang w:eastAsia="en-CA"/>
        </w:rPr>
        <w:t>shades,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and work within a variety of color schemes.</w:t>
      </w:r>
    </w:p>
    <w:p w14:paraId="414C4C3D" w14:textId="7AC550A4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To use color as an expressive medium in creating </w:t>
      </w:r>
      <w:r w:rsidR="003038D5" w:rsidRPr="009F33E9">
        <w:rPr>
          <w:rFonts w:eastAsia="Times New Roman" w:cstheme="minorHAnsi"/>
          <w:color w:val="000000"/>
          <w:sz w:val="20"/>
          <w:szCs w:val="20"/>
          <w:lang w:eastAsia="en-CA"/>
        </w:rPr>
        <w:t>two- and three-dimensional</w:t>
      </w: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 xml:space="preserve"> art pieces</w:t>
      </w:r>
    </w:p>
    <w:p w14:paraId="27159641" w14:textId="77777777" w:rsidR="009F33E9" w:rsidRPr="009F33E9" w:rsidRDefault="009F33E9" w:rsidP="009F33E9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To recognize the expressive qualities of color that artists use to create meaning.</w:t>
      </w:r>
    </w:p>
    <w:p w14:paraId="148AC5F4" w14:textId="635BA6F6" w:rsidR="009F33E9" w:rsidRDefault="009F33E9">
      <w:pP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</w:pPr>
    </w:p>
    <w:p w14:paraId="4E21226D" w14:textId="6832A17D" w:rsidR="009F33E9" w:rsidRDefault="009F33E9">
      <w:pPr>
        <w:rPr>
          <w:rFonts w:eastAsia="Times New Roman" w:cstheme="minorHAnsi"/>
          <w:b/>
          <w:bCs/>
          <w:color w:val="000000"/>
          <w:sz w:val="20"/>
          <w:szCs w:val="20"/>
          <w:lang w:eastAsia="en-CA"/>
        </w:rPr>
      </w:pPr>
    </w:p>
    <w:p w14:paraId="796A15D8" w14:textId="7374FAF9" w:rsidR="009F33E9" w:rsidRPr="009F33E9" w:rsidRDefault="009F33E9">
      <w:pPr>
        <w:rPr>
          <w:rFonts w:cstheme="minorHAnsi"/>
          <w:b/>
          <w:bCs/>
          <w:sz w:val="32"/>
          <w:szCs w:val="32"/>
        </w:rPr>
      </w:pPr>
      <w:r w:rsidRPr="009F33E9">
        <w:rPr>
          <w:rFonts w:cstheme="minorHAnsi"/>
          <w:b/>
          <w:bCs/>
          <w:sz w:val="32"/>
          <w:szCs w:val="32"/>
        </w:rPr>
        <w:t>Module 4 – Proportion</w:t>
      </w:r>
    </w:p>
    <w:p w14:paraId="39A251B6" w14:textId="6FF00354" w:rsidR="009F33E9" w:rsidRPr="009F33E9" w:rsidRDefault="009F33E9" w:rsidP="009F33E9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What is proportion?</w:t>
      </w:r>
    </w:p>
    <w:p w14:paraId="57B162EE" w14:textId="06C93385" w:rsidR="009F33E9" w:rsidRDefault="009F33E9" w:rsidP="009F33E9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sz w:val="20"/>
          <w:szCs w:val="20"/>
          <w:lang w:eastAsia="en-CA"/>
        </w:rPr>
      </w:pPr>
      <w:r w:rsidRPr="009F33E9">
        <w:rPr>
          <w:rFonts w:eastAsia="Times New Roman" w:cstheme="minorHAnsi"/>
          <w:color w:val="000000"/>
          <w:sz w:val="20"/>
          <w:szCs w:val="20"/>
          <w:lang w:eastAsia="en-CA"/>
        </w:rPr>
        <w:t>Drawing humas and portraits</w:t>
      </w:r>
    </w:p>
    <w:p w14:paraId="6FCA220C" w14:textId="55362538" w:rsidR="003038D5" w:rsidRDefault="003038D5" w:rsidP="003038D5">
      <w:pPr>
        <w:rPr>
          <w:rFonts w:eastAsia="Times New Roman" w:cstheme="minorHAnsi"/>
          <w:color w:val="000000"/>
          <w:sz w:val="20"/>
          <w:szCs w:val="20"/>
          <w:lang w:eastAsia="en-CA"/>
        </w:rPr>
      </w:pPr>
      <w:r>
        <w:rPr>
          <w:rFonts w:eastAsia="Times New Roman" w:cstheme="minorHAnsi"/>
          <w:color w:val="000000"/>
          <w:sz w:val="20"/>
          <w:szCs w:val="20"/>
          <w:lang w:eastAsia="en-CA"/>
        </w:rPr>
        <w:t>8 Assignments, 3 major projects</w:t>
      </w:r>
    </w:p>
    <w:p w14:paraId="193EA598" w14:textId="77777777" w:rsidR="003038D5" w:rsidRPr="003038D5" w:rsidRDefault="003038D5" w:rsidP="003038D5">
      <w:pPr>
        <w:rPr>
          <w:rFonts w:eastAsia="Times New Roman" w:cstheme="minorHAnsi"/>
          <w:color w:val="000000"/>
          <w:sz w:val="20"/>
          <w:szCs w:val="20"/>
          <w:lang w:eastAsia="en-CA"/>
        </w:rPr>
      </w:pPr>
    </w:p>
    <w:sectPr w:rsidR="003038D5" w:rsidRPr="003038D5" w:rsidSect="003038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844"/>
    <w:multiLevelType w:val="multilevel"/>
    <w:tmpl w:val="67B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30B7A"/>
    <w:multiLevelType w:val="multilevel"/>
    <w:tmpl w:val="F9B2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26393"/>
    <w:multiLevelType w:val="hybridMultilevel"/>
    <w:tmpl w:val="B0A08A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631E2"/>
    <w:multiLevelType w:val="hybridMultilevel"/>
    <w:tmpl w:val="BFF0D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61FE"/>
    <w:multiLevelType w:val="multilevel"/>
    <w:tmpl w:val="0B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85C11"/>
    <w:multiLevelType w:val="multilevel"/>
    <w:tmpl w:val="A71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F0135"/>
    <w:multiLevelType w:val="multilevel"/>
    <w:tmpl w:val="D46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9"/>
    <w:rsid w:val="003038D5"/>
    <w:rsid w:val="009F33E9"/>
    <w:rsid w:val="00A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4D5E"/>
  <w15:chartTrackingRefBased/>
  <w15:docId w15:val="{06E1C587-411B-4BFA-A025-677F051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9F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Tarrant</dc:creator>
  <cp:keywords/>
  <dc:description/>
  <cp:lastModifiedBy>Tom Tarrant</cp:lastModifiedBy>
  <cp:revision>2</cp:revision>
  <dcterms:created xsi:type="dcterms:W3CDTF">2021-08-14T18:54:00Z</dcterms:created>
  <dcterms:modified xsi:type="dcterms:W3CDTF">2021-08-14T19:03:00Z</dcterms:modified>
</cp:coreProperties>
</file>